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61FAD" w14:textId="45B9C0BB" w:rsidR="00CB36FB" w:rsidRPr="007F2F6C" w:rsidRDefault="00CB36FB" w:rsidP="007F2F6C">
      <w:pPr>
        <w:jc w:val="center"/>
        <w:rPr>
          <w:rFonts w:ascii="Arial" w:hAnsi="Arial" w:cs="Arial"/>
          <w:b/>
          <w:sz w:val="28"/>
          <w:szCs w:val="28"/>
          <w:u w:val="single"/>
        </w:rPr>
      </w:pPr>
      <w:bookmarkStart w:id="0" w:name="_GoBack"/>
      <w:bookmarkEnd w:id="0"/>
      <w:r w:rsidRPr="007F2F6C">
        <w:rPr>
          <w:rFonts w:ascii="Arial" w:hAnsi="Arial" w:cs="Arial"/>
          <w:b/>
          <w:sz w:val="28"/>
          <w:szCs w:val="28"/>
          <w:u w:val="single"/>
        </w:rPr>
        <w:t>Science Intent</w:t>
      </w:r>
    </w:p>
    <w:p w14:paraId="2509E44D" w14:textId="69DCAB0C" w:rsidR="00CB36FB" w:rsidRPr="007F2F6C" w:rsidRDefault="00CB36FB" w:rsidP="00CB36FB">
      <w:pPr>
        <w:rPr>
          <w:rFonts w:ascii="Arial" w:hAnsi="Arial" w:cs="Arial"/>
          <w:sz w:val="24"/>
          <w:szCs w:val="24"/>
        </w:rPr>
      </w:pPr>
      <w:r w:rsidRPr="007F2F6C">
        <w:rPr>
          <w:rFonts w:ascii="Arial" w:hAnsi="Arial" w:cs="Arial"/>
          <w:sz w:val="24"/>
          <w:szCs w:val="24"/>
        </w:rPr>
        <w:t>At John Perry, we strive to create scientists from Early Years up</w:t>
      </w:r>
      <w:r w:rsidR="007F2F6C" w:rsidRPr="007F2F6C">
        <w:rPr>
          <w:rFonts w:ascii="Arial" w:hAnsi="Arial" w:cs="Arial"/>
          <w:sz w:val="24"/>
          <w:szCs w:val="24"/>
        </w:rPr>
        <w:t>,</w:t>
      </w:r>
      <w:r w:rsidRPr="007F2F6C">
        <w:rPr>
          <w:rFonts w:ascii="Arial" w:hAnsi="Arial" w:cs="Arial"/>
          <w:sz w:val="24"/>
          <w:szCs w:val="24"/>
        </w:rPr>
        <w:t xml:space="preserve"> and to provide our pupils with</w:t>
      </w:r>
      <w:r w:rsidR="007F2F6C" w:rsidRPr="007F2F6C">
        <w:rPr>
          <w:rFonts w:ascii="Arial" w:hAnsi="Arial" w:cs="Arial"/>
          <w:sz w:val="24"/>
          <w:szCs w:val="24"/>
        </w:rPr>
        <w:t xml:space="preserve"> practical as well as methodological skills</w:t>
      </w:r>
      <w:r w:rsidRPr="007F2F6C">
        <w:rPr>
          <w:rFonts w:ascii="Arial" w:hAnsi="Arial" w:cs="Arial"/>
          <w:sz w:val="24"/>
          <w:szCs w:val="24"/>
        </w:rPr>
        <w:t xml:space="preserve"> </w:t>
      </w:r>
      <w:r w:rsidR="007F2F6C" w:rsidRPr="007F2F6C">
        <w:rPr>
          <w:rFonts w:ascii="Arial" w:hAnsi="Arial" w:cs="Arial"/>
          <w:sz w:val="24"/>
          <w:szCs w:val="24"/>
        </w:rPr>
        <w:t>to be used throughout their lives up to adulthood.</w:t>
      </w:r>
      <w:r w:rsidRPr="007F2F6C">
        <w:rPr>
          <w:rFonts w:ascii="Arial" w:hAnsi="Arial" w:cs="Arial"/>
          <w:sz w:val="24"/>
          <w:szCs w:val="24"/>
        </w:rPr>
        <w:t xml:space="preserve"> We want our pupils to foster a healthy curiosity </w:t>
      </w:r>
      <w:r w:rsidR="00AE1453" w:rsidRPr="007F2F6C">
        <w:rPr>
          <w:rFonts w:ascii="Arial" w:hAnsi="Arial" w:cs="Arial"/>
          <w:sz w:val="24"/>
          <w:szCs w:val="24"/>
        </w:rPr>
        <w:t xml:space="preserve">and develop and in-depth understanding </w:t>
      </w:r>
      <w:r w:rsidRPr="007F2F6C">
        <w:rPr>
          <w:rFonts w:ascii="Arial" w:hAnsi="Arial" w:cs="Arial"/>
          <w:sz w:val="24"/>
          <w:szCs w:val="24"/>
        </w:rPr>
        <w:t>of their local area</w:t>
      </w:r>
      <w:r w:rsidR="00AE1453" w:rsidRPr="007F2F6C">
        <w:rPr>
          <w:rFonts w:ascii="Arial" w:hAnsi="Arial" w:cs="Arial"/>
          <w:sz w:val="24"/>
          <w:szCs w:val="24"/>
        </w:rPr>
        <w:t xml:space="preserve"> and the world we live in</w:t>
      </w:r>
      <w:r w:rsidRPr="007F2F6C">
        <w:rPr>
          <w:rFonts w:ascii="Arial" w:hAnsi="Arial" w:cs="Arial"/>
          <w:sz w:val="24"/>
          <w:szCs w:val="24"/>
        </w:rPr>
        <w:t>.</w:t>
      </w:r>
      <w:r w:rsidR="00AE1453" w:rsidRPr="007F2F6C">
        <w:rPr>
          <w:rFonts w:ascii="Arial" w:hAnsi="Arial" w:cs="Arial"/>
          <w:color w:val="000000"/>
          <w:sz w:val="24"/>
          <w:szCs w:val="24"/>
        </w:rPr>
        <w:t xml:space="preserve"> All children are encouraged to </w:t>
      </w:r>
      <w:r w:rsidR="00AE1453" w:rsidRPr="007F2F6C">
        <w:rPr>
          <w:rStyle w:val="Strong"/>
          <w:rFonts w:ascii="Arial" w:hAnsi="Arial" w:cs="Arial"/>
          <w:b w:val="0"/>
          <w:color w:val="000000"/>
          <w:sz w:val="24"/>
          <w:szCs w:val="24"/>
          <w:bdr w:val="none" w:sz="0" w:space="0" w:color="auto" w:frame="1"/>
        </w:rPr>
        <w:t>develop and use a range</w:t>
      </w:r>
      <w:r w:rsidR="00AE1453" w:rsidRPr="007F2F6C">
        <w:rPr>
          <w:rStyle w:val="Strong"/>
          <w:rFonts w:ascii="Arial" w:hAnsi="Arial" w:cs="Arial"/>
          <w:color w:val="000000"/>
          <w:sz w:val="24"/>
          <w:szCs w:val="24"/>
          <w:bdr w:val="none" w:sz="0" w:space="0" w:color="auto" w:frame="1"/>
        </w:rPr>
        <w:t xml:space="preserve"> </w:t>
      </w:r>
      <w:r w:rsidR="00AE1453" w:rsidRPr="007F2F6C">
        <w:rPr>
          <w:rStyle w:val="Strong"/>
          <w:rFonts w:ascii="Arial" w:hAnsi="Arial" w:cs="Arial"/>
          <w:b w:val="0"/>
          <w:color w:val="000000"/>
          <w:sz w:val="24"/>
          <w:szCs w:val="24"/>
          <w:bdr w:val="none" w:sz="0" w:space="0" w:color="auto" w:frame="1"/>
        </w:rPr>
        <w:t>of skills</w:t>
      </w:r>
      <w:r w:rsidR="00AE1453" w:rsidRPr="007F2F6C">
        <w:rPr>
          <w:rFonts w:ascii="Arial" w:hAnsi="Arial" w:cs="Arial"/>
          <w:color w:val="000000"/>
          <w:sz w:val="24"/>
          <w:szCs w:val="24"/>
        </w:rPr>
        <w:t> including</w:t>
      </w:r>
      <w:r w:rsidR="00AE1453" w:rsidRPr="007F2F6C">
        <w:rPr>
          <w:rStyle w:val="Strong"/>
          <w:rFonts w:ascii="Arial" w:hAnsi="Arial" w:cs="Arial"/>
          <w:color w:val="000000"/>
          <w:sz w:val="24"/>
          <w:szCs w:val="24"/>
          <w:bdr w:val="none" w:sz="0" w:space="0" w:color="auto" w:frame="1"/>
        </w:rPr>
        <w:t> </w:t>
      </w:r>
      <w:r w:rsidR="00AE1453" w:rsidRPr="007F2F6C">
        <w:rPr>
          <w:rStyle w:val="Strong"/>
          <w:rFonts w:ascii="Arial" w:hAnsi="Arial" w:cs="Arial"/>
          <w:b w:val="0"/>
          <w:color w:val="000000"/>
          <w:sz w:val="24"/>
          <w:szCs w:val="24"/>
          <w:bdr w:val="none" w:sz="0" w:space="0" w:color="auto" w:frame="1"/>
        </w:rPr>
        <w:t>observations, planning </w:t>
      </w:r>
      <w:r w:rsidR="00AE1453" w:rsidRPr="007F2F6C">
        <w:rPr>
          <w:rFonts w:ascii="Arial" w:hAnsi="Arial" w:cs="Arial"/>
          <w:color w:val="000000"/>
          <w:sz w:val="24"/>
          <w:szCs w:val="24"/>
        </w:rPr>
        <w:t>and</w:t>
      </w:r>
      <w:r w:rsidR="00AE1453" w:rsidRPr="007F2F6C">
        <w:rPr>
          <w:rStyle w:val="Strong"/>
          <w:rFonts w:ascii="Arial" w:hAnsi="Arial" w:cs="Arial"/>
          <w:color w:val="000000"/>
          <w:sz w:val="24"/>
          <w:szCs w:val="24"/>
          <w:bdr w:val="none" w:sz="0" w:space="0" w:color="auto" w:frame="1"/>
        </w:rPr>
        <w:t> </w:t>
      </w:r>
      <w:r w:rsidR="00AE1453" w:rsidRPr="007F2F6C">
        <w:rPr>
          <w:rStyle w:val="Strong"/>
          <w:rFonts w:ascii="Arial" w:hAnsi="Arial" w:cs="Arial"/>
          <w:b w:val="0"/>
          <w:color w:val="000000"/>
          <w:sz w:val="24"/>
          <w:szCs w:val="24"/>
          <w:bdr w:val="none" w:sz="0" w:space="0" w:color="auto" w:frame="1"/>
        </w:rPr>
        <w:t>investigations</w:t>
      </w:r>
      <w:r w:rsidR="00AE1453" w:rsidRPr="007F2F6C">
        <w:rPr>
          <w:rFonts w:ascii="Arial" w:hAnsi="Arial" w:cs="Arial"/>
          <w:b/>
          <w:color w:val="000000"/>
          <w:sz w:val="24"/>
          <w:szCs w:val="24"/>
        </w:rPr>
        <w:t>,</w:t>
      </w:r>
      <w:r w:rsidR="00AE1453" w:rsidRPr="007F2F6C">
        <w:rPr>
          <w:rFonts w:ascii="Arial" w:hAnsi="Arial" w:cs="Arial"/>
          <w:color w:val="000000"/>
          <w:sz w:val="24"/>
          <w:szCs w:val="24"/>
        </w:rPr>
        <w:t xml:space="preserve"> as well as being encouraged to question the world around them and become</w:t>
      </w:r>
      <w:r w:rsidR="00AE1453" w:rsidRPr="007F2F6C">
        <w:rPr>
          <w:rStyle w:val="Strong"/>
          <w:rFonts w:ascii="Arial" w:hAnsi="Arial" w:cs="Arial"/>
          <w:color w:val="000000"/>
          <w:sz w:val="24"/>
          <w:szCs w:val="24"/>
          <w:bdr w:val="none" w:sz="0" w:space="0" w:color="auto" w:frame="1"/>
        </w:rPr>
        <w:t> </w:t>
      </w:r>
      <w:r w:rsidR="00AE1453" w:rsidRPr="007F2F6C">
        <w:rPr>
          <w:rStyle w:val="Strong"/>
          <w:rFonts w:ascii="Arial" w:hAnsi="Arial" w:cs="Arial"/>
          <w:b w:val="0"/>
          <w:color w:val="000000"/>
          <w:sz w:val="24"/>
          <w:szCs w:val="24"/>
          <w:bdr w:val="none" w:sz="0" w:space="0" w:color="auto" w:frame="1"/>
        </w:rPr>
        <w:t>independent learners</w:t>
      </w:r>
      <w:r w:rsidR="00AE1453" w:rsidRPr="007F2F6C">
        <w:rPr>
          <w:rStyle w:val="Strong"/>
          <w:rFonts w:ascii="Arial" w:hAnsi="Arial" w:cs="Arial"/>
          <w:color w:val="000000"/>
          <w:sz w:val="24"/>
          <w:szCs w:val="24"/>
          <w:bdr w:val="none" w:sz="0" w:space="0" w:color="auto" w:frame="1"/>
        </w:rPr>
        <w:t> </w:t>
      </w:r>
      <w:r w:rsidR="00AE1453" w:rsidRPr="007F2F6C">
        <w:rPr>
          <w:rFonts w:ascii="Arial" w:hAnsi="Arial" w:cs="Arial"/>
          <w:color w:val="000000"/>
          <w:sz w:val="24"/>
          <w:szCs w:val="24"/>
        </w:rPr>
        <w:t>in exploring possible answers for their scientific based questions</w:t>
      </w:r>
      <w:r w:rsidRPr="007F2F6C">
        <w:rPr>
          <w:rFonts w:ascii="Arial" w:hAnsi="Arial" w:cs="Arial"/>
          <w:sz w:val="24"/>
          <w:szCs w:val="24"/>
        </w:rPr>
        <w:t xml:space="preserve">. </w:t>
      </w:r>
    </w:p>
    <w:p w14:paraId="07881726" w14:textId="3F96819F" w:rsidR="0078269E" w:rsidRPr="007F2F6C" w:rsidRDefault="00211088" w:rsidP="00CB36FB">
      <w:pPr>
        <w:rPr>
          <w:rFonts w:ascii="Arial" w:hAnsi="Arial" w:cs="Arial"/>
          <w:sz w:val="24"/>
          <w:szCs w:val="24"/>
        </w:rPr>
      </w:pPr>
      <w:r w:rsidRPr="007F2F6C">
        <w:rPr>
          <w:rFonts w:ascii="Arial" w:hAnsi="Arial" w:cs="Arial"/>
          <w:sz w:val="24"/>
          <w:szCs w:val="24"/>
        </w:rPr>
        <w:t xml:space="preserve">Our Science curriculum has been developed to ensure full coverage of the National Curriculum and to </w:t>
      </w:r>
      <w:r w:rsidR="007F2F6C" w:rsidRPr="007F2F6C">
        <w:rPr>
          <w:rFonts w:ascii="Arial" w:hAnsi="Arial" w:cs="Arial"/>
          <w:sz w:val="24"/>
          <w:szCs w:val="24"/>
        </w:rPr>
        <w:t>adopt</w:t>
      </w:r>
      <w:r w:rsidRPr="007F2F6C">
        <w:rPr>
          <w:rFonts w:ascii="Arial" w:hAnsi="Arial" w:cs="Arial"/>
          <w:sz w:val="24"/>
          <w:szCs w:val="24"/>
        </w:rPr>
        <w:t xml:space="preserve"> a sense of wonder about natural phenomena. We are committed to providing a stimulating, engaging and challenging learning environment where our pupils feel inspired not only to answer but to ask scientific questions. We want our children to have a broad vocabulary. Scientific language is taught and built upon as topics are revisited in different year groups and across key stages. We want our pupils to</w:t>
      </w:r>
      <w:r w:rsidR="00CB36FB" w:rsidRPr="007F2F6C">
        <w:rPr>
          <w:rFonts w:ascii="Arial" w:hAnsi="Arial" w:cs="Arial"/>
          <w:sz w:val="24"/>
          <w:szCs w:val="24"/>
        </w:rPr>
        <w:t xml:space="preserve"> take charge of their own learning and communicate their ideas effectively, in order to lead them to a vocation of their choosing in later life. Science teaching at John Perry is practical, engaging and purposeful, ensuring all can be included.</w:t>
      </w:r>
    </w:p>
    <w:p w14:paraId="0AECB0A0" w14:textId="02239E5A" w:rsidR="00211088" w:rsidRPr="007F2F6C" w:rsidRDefault="00211088" w:rsidP="00CB36FB">
      <w:pPr>
        <w:rPr>
          <w:rFonts w:ascii="Arial" w:hAnsi="Arial" w:cs="Arial"/>
        </w:rPr>
      </w:pPr>
    </w:p>
    <w:p w14:paraId="2B7EA30F" w14:textId="0475502A" w:rsidR="007F2F6C" w:rsidRPr="007F2F6C" w:rsidRDefault="007F2F6C" w:rsidP="007F2F6C">
      <w:pPr>
        <w:jc w:val="center"/>
        <w:rPr>
          <w:rFonts w:ascii="Arial" w:hAnsi="Arial" w:cs="Arial"/>
          <w:b/>
          <w:bCs/>
          <w:sz w:val="28"/>
          <w:szCs w:val="28"/>
          <w:u w:val="single"/>
        </w:rPr>
      </w:pPr>
      <w:r w:rsidRPr="007F2F6C">
        <w:rPr>
          <w:rFonts w:ascii="Arial" w:hAnsi="Arial" w:cs="Arial"/>
          <w:b/>
          <w:bCs/>
          <w:sz w:val="28"/>
          <w:szCs w:val="28"/>
          <w:u w:val="single"/>
        </w:rPr>
        <w:t>Science Links</w:t>
      </w:r>
    </w:p>
    <w:p w14:paraId="0EA291B2" w14:textId="2AABEEDD" w:rsidR="00580F21" w:rsidRPr="00580F21" w:rsidRDefault="00372675" w:rsidP="00580F21">
      <w:pPr>
        <w:pStyle w:val="ListParagraph"/>
        <w:numPr>
          <w:ilvl w:val="0"/>
          <w:numId w:val="1"/>
        </w:numPr>
        <w:rPr>
          <w:rFonts w:ascii="Arial" w:hAnsi="Arial" w:cs="Arial"/>
          <w:sz w:val="24"/>
          <w:szCs w:val="24"/>
        </w:rPr>
      </w:pPr>
      <w:hyperlink r:id="rId5" w:history="1">
        <w:r w:rsidR="00580F21" w:rsidRPr="00FD282B">
          <w:rPr>
            <w:rStyle w:val="Hyperlink"/>
            <w:rFonts w:ascii="Arial" w:hAnsi="Arial" w:cs="Arial"/>
            <w:sz w:val="24"/>
            <w:szCs w:val="24"/>
          </w:rPr>
          <w:t>https://wowscience.co.uk/</w:t>
        </w:r>
      </w:hyperlink>
      <w:r w:rsidR="00580F21">
        <w:rPr>
          <w:rFonts w:ascii="Arial" w:hAnsi="Arial" w:cs="Arial"/>
          <w:sz w:val="24"/>
          <w:szCs w:val="24"/>
        </w:rPr>
        <w:t xml:space="preserve"> - videos, online games, apps and much more all related to science topics being covered in school.</w:t>
      </w:r>
    </w:p>
    <w:p w14:paraId="239107FE" w14:textId="2ADA3CA3" w:rsidR="007F2F6C" w:rsidRPr="007F2F6C" w:rsidRDefault="00372675" w:rsidP="007F2F6C">
      <w:pPr>
        <w:pStyle w:val="ListParagraph"/>
        <w:numPr>
          <w:ilvl w:val="0"/>
          <w:numId w:val="1"/>
        </w:numPr>
        <w:rPr>
          <w:rFonts w:ascii="Arial" w:hAnsi="Arial" w:cs="Arial"/>
          <w:sz w:val="24"/>
          <w:szCs w:val="24"/>
        </w:rPr>
      </w:pPr>
      <w:hyperlink r:id="rId6" w:history="1">
        <w:r w:rsidR="00580F21" w:rsidRPr="00FD282B">
          <w:rPr>
            <w:rStyle w:val="Hyperlink"/>
            <w:rFonts w:ascii="Arial" w:hAnsi="Arial" w:cs="Arial"/>
            <w:sz w:val="24"/>
            <w:szCs w:val="24"/>
          </w:rPr>
          <w:t>https://science.howstuffworks.com/</w:t>
        </w:r>
      </w:hyperlink>
      <w:r w:rsidR="007F2F6C" w:rsidRPr="007F2F6C">
        <w:rPr>
          <w:rFonts w:ascii="Arial" w:hAnsi="Arial" w:cs="Arial"/>
          <w:sz w:val="24"/>
          <w:szCs w:val="24"/>
        </w:rPr>
        <w:t xml:space="preserve"> - </w:t>
      </w:r>
      <w:r w:rsidR="007F2F6C" w:rsidRPr="007F2F6C">
        <w:rPr>
          <w:rFonts w:ascii="Arial" w:hAnsi="Arial" w:cs="Arial"/>
          <w:color w:val="000000"/>
          <w:sz w:val="24"/>
          <w:szCs w:val="24"/>
          <w:shd w:val="clear" w:color="auto" w:fill="FFFFFF"/>
        </w:rPr>
        <w:t>a great resource with articles on how almost anything works, from planes to tornadoes.</w:t>
      </w:r>
    </w:p>
    <w:p w14:paraId="4012850C" w14:textId="29F2918F" w:rsidR="007F2F6C" w:rsidRDefault="00372675" w:rsidP="007F2F6C">
      <w:pPr>
        <w:pStyle w:val="ListParagraph"/>
        <w:numPr>
          <w:ilvl w:val="0"/>
          <w:numId w:val="1"/>
        </w:numPr>
        <w:rPr>
          <w:rFonts w:ascii="Arial" w:hAnsi="Arial" w:cs="Arial"/>
          <w:sz w:val="24"/>
          <w:szCs w:val="24"/>
        </w:rPr>
      </w:pPr>
      <w:hyperlink r:id="rId7" w:history="1">
        <w:r w:rsidR="007F2F6C" w:rsidRPr="00FD282B">
          <w:rPr>
            <w:rStyle w:val="Hyperlink"/>
            <w:rFonts w:ascii="Arial" w:hAnsi="Arial" w:cs="Arial"/>
            <w:sz w:val="24"/>
            <w:szCs w:val="24"/>
          </w:rPr>
          <w:t>https://pstt.org.uk/resources/curriculum-materials/Science-Fun-at-Home</w:t>
        </w:r>
      </w:hyperlink>
      <w:r w:rsidR="007F2F6C">
        <w:rPr>
          <w:rFonts w:ascii="Arial" w:hAnsi="Arial" w:cs="Arial"/>
          <w:sz w:val="24"/>
          <w:szCs w:val="24"/>
        </w:rPr>
        <w:t xml:space="preserve"> - </w:t>
      </w:r>
      <w:r w:rsidR="00580F21">
        <w:rPr>
          <w:rFonts w:ascii="Arial" w:hAnsi="Arial" w:cs="Arial"/>
          <w:sz w:val="24"/>
          <w:szCs w:val="24"/>
        </w:rPr>
        <w:t>fun science activities that can be completed from home.</w:t>
      </w:r>
    </w:p>
    <w:p w14:paraId="2995BEFE" w14:textId="20F76A28" w:rsidR="00580F21" w:rsidRDefault="00372675" w:rsidP="007F2F6C">
      <w:pPr>
        <w:pStyle w:val="ListParagraph"/>
        <w:numPr>
          <w:ilvl w:val="0"/>
          <w:numId w:val="1"/>
        </w:numPr>
        <w:rPr>
          <w:rFonts w:ascii="Arial" w:hAnsi="Arial" w:cs="Arial"/>
          <w:sz w:val="24"/>
          <w:szCs w:val="24"/>
        </w:rPr>
      </w:pPr>
      <w:hyperlink r:id="rId8" w:history="1">
        <w:r w:rsidR="00580F21" w:rsidRPr="00FD282B">
          <w:rPr>
            <w:rStyle w:val="Hyperlink"/>
            <w:rFonts w:ascii="Arial" w:hAnsi="Arial" w:cs="Arial"/>
            <w:sz w:val="24"/>
            <w:szCs w:val="24"/>
          </w:rPr>
          <w:t>https://www.theschoolrun.com/science</w:t>
        </w:r>
      </w:hyperlink>
      <w:r w:rsidR="00580F21">
        <w:rPr>
          <w:rFonts w:ascii="Arial" w:hAnsi="Arial" w:cs="Arial"/>
          <w:sz w:val="24"/>
          <w:szCs w:val="24"/>
        </w:rPr>
        <w:t xml:space="preserve"> - science topics and terminology explained, complete with investigations and videos that could be used at home.</w:t>
      </w:r>
    </w:p>
    <w:p w14:paraId="4EB03A27" w14:textId="0EF9491C" w:rsidR="00580F21" w:rsidRDefault="00580F21" w:rsidP="00580F21">
      <w:pPr>
        <w:rPr>
          <w:rFonts w:ascii="Arial" w:hAnsi="Arial" w:cs="Arial"/>
          <w:sz w:val="24"/>
          <w:szCs w:val="24"/>
        </w:rPr>
      </w:pPr>
    </w:p>
    <w:p w14:paraId="25EF4ED7" w14:textId="77777777" w:rsidR="007B349C" w:rsidRDefault="007B349C">
      <w:pPr>
        <w:rPr>
          <w:rFonts w:ascii="Arial" w:hAnsi="Arial" w:cs="Arial"/>
          <w:b/>
          <w:bCs/>
          <w:sz w:val="28"/>
          <w:szCs w:val="28"/>
          <w:u w:val="single"/>
        </w:rPr>
      </w:pPr>
      <w:r>
        <w:rPr>
          <w:rFonts w:ascii="Arial" w:hAnsi="Arial" w:cs="Arial"/>
          <w:b/>
          <w:bCs/>
          <w:sz w:val="28"/>
          <w:szCs w:val="28"/>
          <w:u w:val="single"/>
        </w:rPr>
        <w:br w:type="page"/>
      </w:r>
    </w:p>
    <w:p w14:paraId="0C767345" w14:textId="039C8036" w:rsidR="00580F21" w:rsidRDefault="00580F21" w:rsidP="00580F21">
      <w:pPr>
        <w:jc w:val="center"/>
        <w:rPr>
          <w:rFonts w:ascii="Arial" w:hAnsi="Arial" w:cs="Arial"/>
          <w:b/>
          <w:bCs/>
          <w:sz w:val="28"/>
          <w:szCs w:val="28"/>
          <w:u w:val="single"/>
        </w:rPr>
      </w:pPr>
      <w:r>
        <w:rPr>
          <w:rFonts w:ascii="Arial" w:hAnsi="Arial" w:cs="Arial"/>
          <w:b/>
          <w:bCs/>
          <w:sz w:val="28"/>
          <w:szCs w:val="28"/>
          <w:u w:val="single"/>
        </w:rPr>
        <w:lastRenderedPageBreak/>
        <w:t>National Curriculum Links</w:t>
      </w:r>
    </w:p>
    <w:p w14:paraId="3955CE55" w14:textId="4F75695E" w:rsidR="007B349C" w:rsidRPr="007B349C" w:rsidRDefault="007B349C" w:rsidP="00580F21">
      <w:pPr>
        <w:rPr>
          <w:rFonts w:ascii="Arial" w:hAnsi="Arial" w:cs="Arial"/>
          <w:sz w:val="24"/>
          <w:szCs w:val="24"/>
        </w:rPr>
      </w:pPr>
      <w:r>
        <w:rPr>
          <w:rFonts w:ascii="Arial" w:hAnsi="Arial" w:cs="Arial"/>
          <w:sz w:val="24"/>
          <w:szCs w:val="24"/>
        </w:rPr>
        <w:t>Please find a link containing all the information about the programme of study your child will undertake in each year group. In some cases, you may have to scroll down to find a certain year group, or you can use the interactive menu on the left of the page:</w:t>
      </w:r>
    </w:p>
    <w:p w14:paraId="354096DC" w14:textId="502E06CC" w:rsidR="00211088" w:rsidRDefault="007B349C">
      <w:pPr>
        <w:rPr>
          <w:rFonts w:ascii="Arial" w:hAnsi="Arial" w:cs="Arial"/>
          <w:b/>
          <w:bCs/>
          <w:sz w:val="24"/>
          <w:szCs w:val="24"/>
          <w:u w:val="single"/>
        </w:rPr>
      </w:pPr>
      <w:r w:rsidRPr="007B349C">
        <w:rPr>
          <w:rFonts w:ascii="Arial" w:hAnsi="Arial" w:cs="Arial"/>
          <w:b/>
          <w:bCs/>
          <w:sz w:val="24"/>
          <w:szCs w:val="24"/>
          <w:u w:val="single"/>
        </w:rPr>
        <w:t>Key Stage 1 – Years 1 and 2</w:t>
      </w:r>
    </w:p>
    <w:p w14:paraId="10C79382" w14:textId="355F64D0" w:rsidR="007B349C" w:rsidRDefault="00372675">
      <w:pPr>
        <w:rPr>
          <w:rFonts w:ascii="Arial" w:hAnsi="Arial" w:cs="Arial"/>
        </w:rPr>
      </w:pPr>
      <w:hyperlink r:id="rId9" w:anchor="key-stage-1" w:history="1">
        <w:r w:rsidR="007B349C" w:rsidRPr="00FD282B">
          <w:rPr>
            <w:rStyle w:val="Hyperlink"/>
            <w:rFonts w:ascii="Arial" w:hAnsi="Arial" w:cs="Arial"/>
          </w:rPr>
          <w:t>https://www.gov.uk/government/publications/national-curriculum-in-england-science-programmes-of-study/national-curriculum-in-england-science-programmes-of-study#key-stage-1</w:t>
        </w:r>
      </w:hyperlink>
    </w:p>
    <w:p w14:paraId="534B7884" w14:textId="115B318E" w:rsidR="007B349C" w:rsidRDefault="007B349C">
      <w:pPr>
        <w:rPr>
          <w:rFonts w:ascii="Arial" w:hAnsi="Arial" w:cs="Arial"/>
        </w:rPr>
      </w:pPr>
    </w:p>
    <w:p w14:paraId="7288C0A4" w14:textId="2B93771B" w:rsidR="007B349C" w:rsidRDefault="007B349C">
      <w:pPr>
        <w:rPr>
          <w:rFonts w:ascii="Arial" w:hAnsi="Arial" w:cs="Arial"/>
          <w:b/>
          <w:bCs/>
          <w:sz w:val="24"/>
          <w:szCs w:val="24"/>
          <w:u w:val="single"/>
        </w:rPr>
      </w:pPr>
      <w:r>
        <w:rPr>
          <w:rFonts w:ascii="Arial" w:hAnsi="Arial" w:cs="Arial"/>
          <w:b/>
          <w:bCs/>
          <w:sz w:val="24"/>
          <w:szCs w:val="24"/>
          <w:u w:val="single"/>
        </w:rPr>
        <w:t>Lower Key Stage 2 – Years 3 and 4</w:t>
      </w:r>
    </w:p>
    <w:p w14:paraId="534CFE8E" w14:textId="7D6D6ADD" w:rsidR="007B349C" w:rsidRDefault="00372675">
      <w:pPr>
        <w:rPr>
          <w:rFonts w:ascii="Arial" w:hAnsi="Arial" w:cs="Arial"/>
          <w:sz w:val="24"/>
          <w:szCs w:val="24"/>
        </w:rPr>
      </w:pPr>
      <w:hyperlink r:id="rId10" w:anchor="lower-key-stage-2--years-3-and-4" w:history="1">
        <w:r w:rsidR="007B349C" w:rsidRPr="00FD282B">
          <w:rPr>
            <w:rStyle w:val="Hyperlink"/>
            <w:rFonts w:ascii="Arial" w:hAnsi="Arial" w:cs="Arial"/>
            <w:sz w:val="24"/>
            <w:szCs w:val="24"/>
          </w:rPr>
          <w:t>https://www.gov.uk/government/publications/national-curriculum-in-england-science-programmes-of-study/national-curriculum-in-england-science-programmes-of-study#lower-key-stage-2--years-3-and-4</w:t>
        </w:r>
      </w:hyperlink>
    </w:p>
    <w:p w14:paraId="48D02C41" w14:textId="6CB4696A" w:rsidR="007B349C" w:rsidRDefault="007B349C">
      <w:pPr>
        <w:rPr>
          <w:rFonts w:ascii="Arial" w:hAnsi="Arial" w:cs="Arial"/>
          <w:sz w:val="24"/>
          <w:szCs w:val="24"/>
        </w:rPr>
      </w:pPr>
    </w:p>
    <w:p w14:paraId="603D0037" w14:textId="49117927" w:rsidR="007B349C" w:rsidRDefault="007B349C">
      <w:pPr>
        <w:rPr>
          <w:rFonts w:ascii="Arial" w:hAnsi="Arial" w:cs="Arial"/>
          <w:b/>
          <w:bCs/>
          <w:sz w:val="24"/>
          <w:szCs w:val="24"/>
          <w:u w:val="single"/>
        </w:rPr>
      </w:pPr>
      <w:r>
        <w:rPr>
          <w:rFonts w:ascii="Arial" w:hAnsi="Arial" w:cs="Arial"/>
          <w:b/>
          <w:bCs/>
          <w:sz w:val="24"/>
          <w:szCs w:val="24"/>
          <w:u w:val="single"/>
        </w:rPr>
        <w:t>Upper Key Stage 2 – Years 5 and 6</w:t>
      </w:r>
    </w:p>
    <w:p w14:paraId="3E61B2FF" w14:textId="567EF5FD" w:rsidR="007B349C" w:rsidRDefault="00372675">
      <w:pPr>
        <w:rPr>
          <w:rFonts w:ascii="Arial" w:hAnsi="Arial" w:cs="Arial"/>
          <w:sz w:val="24"/>
          <w:szCs w:val="24"/>
        </w:rPr>
      </w:pPr>
      <w:hyperlink r:id="rId11" w:anchor="upper-key-stage-2-programme-of-study" w:history="1">
        <w:r w:rsidR="007B349C" w:rsidRPr="00FD282B">
          <w:rPr>
            <w:rStyle w:val="Hyperlink"/>
            <w:rFonts w:ascii="Arial" w:hAnsi="Arial" w:cs="Arial"/>
            <w:sz w:val="24"/>
            <w:szCs w:val="24"/>
          </w:rPr>
          <w:t>https://www.gov.uk/government/publications/national-curriculum-in-england-science-programmes-of-study/national-curriculum-in-england-science-programmes-of-study#upper-key-stage-2-programme-of-study</w:t>
        </w:r>
      </w:hyperlink>
    </w:p>
    <w:p w14:paraId="19AEDAE4" w14:textId="68B062EC" w:rsidR="007B349C" w:rsidRDefault="007B349C">
      <w:pPr>
        <w:rPr>
          <w:rFonts w:ascii="Arial" w:hAnsi="Arial" w:cs="Arial"/>
          <w:sz w:val="24"/>
          <w:szCs w:val="24"/>
        </w:rPr>
      </w:pPr>
    </w:p>
    <w:p w14:paraId="51CFE940" w14:textId="726E4036" w:rsidR="007B349C" w:rsidRDefault="007B349C" w:rsidP="007B349C">
      <w:pPr>
        <w:jc w:val="center"/>
        <w:rPr>
          <w:rFonts w:ascii="Arial" w:hAnsi="Arial" w:cs="Arial"/>
          <w:b/>
          <w:bCs/>
          <w:sz w:val="28"/>
          <w:szCs w:val="28"/>
          <w:u w:val="single"/>
        </w:rPr>
      </w:pPr>
      <w:r>
        <w:rPr>
          <w:rFonts w:ascii="Arial" w:hAnsi="Arial" w:cs="Arial"/>
          <w:b/>
          <w:bCs/>
          <w:sz w:val="28"/>
          <w:szCs w:val="28"/>
          <w:u w:val="single"/>
        </w:rPr>
        <w:t>Progression of Skills</w:t>
      </w:r>
    </w:p>
    <w:p w14:paraId="6CBF07B6" w14:textId="77777777" w:rsidR="007B349C" w:rsidRDefault="007B349C" w:rsidP="007B349C">
      <w:pPr>
        <w:rPr>
          <w:rFonts w:ascii="Arial" w:hAnsi="Arial" w:cs="Arial"/>
          <w:sz w:val="24"/>
          <w:szCs w:val="24"/>
        </w:rPr>
      </w:pPr>
      <w:r>
        <w:rPr>
          <w:rFonts w:ascii="Arial" w:hAnsi="Arial" w:cs="Arial"/>
          <w:sz w:val="24"/>
          <w:szCs w:val="24"/>
        </w:rPr>
        <w:t>Children will build on and develop their scientific skills as they move through primary school. All the skills they are taught and provided with will be the same in every year group, but with every new topic and investigation they complete, they will acquire a deeper understanding of the sub-knowledge within each skill they are being taught, thus be able to use it more independently.</w:t>
      </w:r>
    </w:p>
    <w:p w14:paraId="0AA23F52" w14:textId="08451C35" w:rsidR="007B349C" w:rsidRPr="007B349C" w:rsidRDefault="007B349C" w:rsidP="007B349C">
      <w:pPr>
        <w:rPr>
          <w:rFonts w:ascii="Arial" w:hAnsi="Arial" w:cs="Arial"/>
          <w:sz w:val="24"/>
          <w:szCs w:val="24"/>
        </w:rPr>
      </w:pPr>
      <w:r>
        <w:rPr>
          <w:rFonts w:ascii="Arial" w:hAnsi="Arial" w:cs="Arial"/>
          <w:sz w:val="24"/>
          <w:szCs w:val="24"/>
        </w:rPr>
        <w:t>Document pending…</w:t>
      </w:r>
    </w:p>
    <w:sectPr w:rsidR="007B349C" w:rsidRPr="007B3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F0366"/>
    <w:multiLevelType w:val="hybridMultilevel"/>
    <w:tmpl w:val="AEE04F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FB"/>
    <w:rsid w:val="00211088"/>
    <w:rsid w:val="00372675"/>
    <w:rsid w:val="00580F21"/>
    <w:rsid w:val="00782614"/>
    <w:rsid w:val="0078269E"/>
    <w:rsid w:val="007B349C"/>
    <w:rsid w:val="007F2F6C"/>
    <w:rsid w:val="00AE1453"/>
    <w:rsid w:val="00CB3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C2A1"/>
  <w15:chartTrackingRefBased/>
  <w15:docId w15:val="{0C8471B9-E51C-4B5C-AE77-723AB378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1453"/>
    <w:rPr>
      <w:b/>
      <w:bCs/>
    </w:rPr>
  </w:style>
  <w:style w:type="paragraph" w:styleId="ListParagraph">
    <w:name w:val="List Paragraph"/>
    <w:basedOn w:val="Normal"/>
    <w:uiPriority w:val="34"/>
    <w:qFormat/>
    <w:rsid w:val="007F2F6C"/>
    <w:pPr>
      <w:ind w:left="720"/>
      <w:contextualSpacing/>
    </w:pPr>
  </w:style>
  <w:style w:type="character" w:styleId="Hyperlink">
    <w:name w:val="Hyperlink"/>
    <w:basedOn w:val="DefaultParagraphFont"/>
    <w:uiPriority w:val="99"/>
    <w:unhideWhenUsed/>
    <w:rsid w:val="007F2F6C"/>
    <w:rPr>
      <w:color w:val="0563C1" w:themeColor="hyperlink"/>
      <w:u w:val="single"/>
    </w:rPr>
  </w:style>
  <w:style w:type="character" w:customStyle="1" w:styleId="UnresolvedMention">
    <w:name w:val="Unresolved Mention"/>
    <w:basedOn w:val="DefaultParagraphFont"/>
    <w:uiPriority w:val="99"/>
    <w:semiHidden/>
    <w:unhideWhenUsed/>
    <w:rsid w:val="007F2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sci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stt.org.uk/resources/curriculum-materials/Science-Fun-a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howstuffworks.com/" TargetMode="External"/><Relationship Id="rId11" Type="http://schemas.openxmlformats.org/officeDocument/2006/relationships/hyperlink" Target="https://www.gov.uk/government/publications/national-curriculum-in-england-science-programmes-of-study/national-curriculum-in-england-science-programmes-of-study" TargetMode="External"/><Relationship Id="rId5" Type="http://schemas.openxmlformats.org/officeDocument/2006/relationships/hyperlink" Target="https://wowscience.co.uk/" TargetMode="Externa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msaezcabero.301</cp:lastModifiedBy>
  <cp:revision>2</cp:revision>
  <dcterms:created xsi:type="dcterms:W3CDTF">2021-03-05T11:45:00Z</dcterms:created>
  <dcterms:modified xsi:type="dcterms:W3CDTF">2021-03-05T11:45:00Z</dcterms:modified>
</cp:coreProperties>
</file>